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jc w:val="center"/>
        <w:rPr>
          <w:rFonts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</w:pPr>
      <w:r>
        <w:rPr>
          <w:rFonts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  <w:t xml:space="preserve">Upgrade </w:t>
      </w:r>
      <w:r>
        <w:rPr>
          <w:rFonts w:hint="eastAsia"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  <w:t>V</w:t>
      </w:r>
      <w:r>
        <w:rPr>
          <w:rFonts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  <w:t>0.</w:t>
      </w:r>
      <w:r>
        <w:rPr>
          <w:rFonts w:hint="eastAsia"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  <w:t>11</w:t>
      </w:r>
      <w:r>
        <w:rPr>
          <w:rFonts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  <w:t xml:space="preserve"> User Guide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default"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  <w:t>一、USB升级</w:t>
      </w:r>
    </w:p>
    <w:p>
      <w:r>
        <w:rPr>
          <w:rFonts w:hint="eastAsia"/>
        </w:rPr>
        <w:t>①先确认GSV220xx/GSV120xx的billboard升级口是连接到哪个口？（</w:t>
      </w:r>
      <w:r>
        <w:rPr>
          <w:rFonts w:hint="eastAsia"/>
          <w:u w:val="single"/>
        </w:rPr>
        <w:t>PD充电口</w:t>
      </w:r>
      <w:r>
        <w:rPr>
          <w:rFonts w:hint="eastAsia"/>
        </w:rPr>
        <w:t xml:space="preserve"> 或者 </w:t>
      </w:r>
      <w:r>
        <w:rPr>
          <w:rFonts w:hint="eastAsia"/>
          <w:u w:val="single"/>
        </w:rPr>
        <w:t>DP alt上行口</w:t>
      </w:r>
      <w:r>
        <w:rPr>
          <w:rFonts w:hint="eastAsia"/>
        </w:rPr>
        <w:t>）</w:t>
      </w:r>
    </w:p>
    <w:p>
      <w:r>
        <w:rPr>
          <w:rFonts w:hint="eastAsia"/>
        </w:rPr>
        <w:t>②</w:t>
      </w:r>
    </w:p>
    <w:p>
      <w:r>
        <w:rPr>
          <w:rFonts w:hint="eastAsia"/>
          <w:u w:val="single"/>
        </w:rPr>
        <w:t>PD充电口</w:t>
      </w:r>
      <w:r>
        <w:rPr>
          <w:rFonts w:hint="eastAsia"/>
        </w:rPr>
        <w:t>——使用C to C线连接到有TypeC口的电脑（A to C线也可以，但不同电脑会存在识别差异，有概率会不识别billboard）；</w:t>
      </w:r>
    </w:p>
    <w:p>
      <w:r>
        <w:rPr>
          <w:rFonts w:hint="eastAsia"/>
          <w:u w:val="single"/>
        </w:rPr>
        <w:t>DP alt 上行口</w:t>
      </w:r>
      <w:r>
        <w:rPr>
          <w:rFonts w:hint="eastAsia"/>
        </w:rPr>
        <w:t>——直接插入有TypeC口的电脑；</w:t>
      </w:r>
    </w:p>
    <w:p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FF0000"/>
          <w:kern w:val="0"/>
          <w:sz w:val="20"/>
          <w:szCs w:val="20"/>
          <w:lang w:val="en-US" w:eastAsia="zh-CN" w:bidi="ar"/>
        </w:rPr>
        <w:t xml:space="preserve">注：本工具为 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GSV2201</w:t>
      </w:r>
      <w:r>
        <w:rPr>
          <w:rFonts w:hint="eastAsia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 xml:space="preserve">/S/D/E 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&amp;</w:t>
      </w:r>
      <w:r>
        <w:rPr>
          <w:rFonts w:hint="eastAsia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GSV6201</w:t>
      </w:r>
      <w:r>
        <w:rPr>
          <w:rFonts w:hint="eastAsia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 xml:space="preserve"> &amp; 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G</w:t>
      </w:r>
      <w:r>
        <w:rPr>
          <w:rFonts w:hint="eastAsia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SV1201S/D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 xml:space="preserve"> USB </w:t>
      </w:r>
      <w:r>
        <w:rPr>
          <w:rFonts w:hint="eastAsia" w:ascii="宋体" w:hAnsi="宋体" w:eastAsia="宋体" w:cs="宋体"/>
          <w:color w:val="FF0000"/>
          <w:kern w:val="0"/>
          <w:sz w:val="20"/>
          <w:szCs w:val="20"/>
          <w:lang w:val="en-US" w:eastAsia="zh-CN" w:bidi="ar"/>
        </w:rPr>
        <w:t>工厂升级烧录专用版本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Step1</w:t>
      </w:r>
      <w:r>
        <w:rPr>
          <w:rFonts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：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Load Binary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加载 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bin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文件 ，点击“Load”按键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Step2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2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：choose “USB”button点击“USB”按键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Step3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：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click 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“A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uto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”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button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点击 “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Auto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”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按键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drawing>
          <wp:inline distT="0" distB="0" distL="114300" distR="114300">
            <wp:extent cx="5269230" cy="1989455"/>
            <wp:effectExtent l="0" t="0" r="9525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8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</w:t>
      </w:r>
      <w:r>
        <w:rPr>
          <w:rFonts w:hint="eastAsia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4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eastAsia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：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plug-in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device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接入设备，工具会侦测设备是否插入，自动进行烧录升级</w:t>
      </w:r>
    </w:p>
    <w:p/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Step5</w:t>
      </w:r>
      <w:r>
        <w:rPr>
          <w:rFonts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：拔掉当前设备，接入下一台设备自动开始烧录，直到 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Stop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按键点击才会停止自动烧录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“Cur Ver”</w:t>
      </w:r>
      <w:r>
        <w:rPr>
          <w:rFonts w:hint="eastAsia"/>
          <w:color w:val="FF0000"/>
          <w:lang w:val="en-US" w:eastAsia="zh-CN"/>
        </w:rPr>
        <w:t>按键可获取当前IC内部FW版本号。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注：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①烧录过程中，在进度条跑动时切勿拔掉设备。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②切勿保证IC型号与FW是对应的，否则SVID识别fail</w:t>
      </w:r>
    </w:p>
    <w:p>
      <w:pPr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③v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0"/>
          <w:szCs w:val="20"/>
          <w:lang w:val="en-US" w:eastAsia="zh-CN" w:bidi="ar"/>
        </w:rPr>
        <w:t>0.11版本的G-Upgrade若是PID &amp; VID对不上，虽然可以读取当前版本号，但是不能进行升级烧录。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both"/>
        <w:rPr>
          <w:rFonts w:hint="eastAsia"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</w:pPr>
      <w:r>
        <w:rPr>
          <w:rFonts w:hint="eastAsia" w:ascii="Calibri" w:hAnsi="Calibri" w:eastAsia="宋体" w:cs="Calibri"/>
          <w:b/>
          <w:bCs/>
          <w:color w:val="000000"/>
          <w:kern w:val="0"/>
          <w:sz w:val="43"/>
          <w:szCs w:val="43"/>
          <w:lang w:val="en-US" w:eastAsia="zh-CN" w:bidi="ar"/>
        </w:rPr>
        <w:t>AUX升级(NVDIA显卡)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</w:pPr>
      <w:r>
        <w:rPr>
          <w:rFonts w:hint="eastAsia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注：方式类似USB升级，该方式无法查看当前IC软件版本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tep1</w:t>
      </w:r>
      <w:r>
        <w:rPr>
          <w:rFonts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：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Load Binary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加载 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bin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文件 ，点击“Load”按键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Step2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2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：choose “AUX”button点击“AUX”按键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Step3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：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plug-in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device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接入设备，DP与HDMI接口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highlight w:val="green"/>
          <w:lang w:val="en-US" w:eastAsia="zh-CN" w:bidi="ar"/>
        </w:rPr>
        <w:t>均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需要接入（确保AUX通道接通）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</w:t>
      </w:r>
      <w:r>
        <w:rPr>
          <w:rFonts w:hint="eastAsia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4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eastAsia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：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click 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“A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uto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”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button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点击 “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Auto</w:t>
      </w:r>
      <w:r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>”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按键 ，工具会侦测设备是否插入，自动进行烧录升级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  <w:r>
        <w:rPr>
          <w:rFonts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Step5</w:t>
      </w:r>
      <w:r>
        <w:rPr>
          <w:rFonts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步骤 </w:t>
      </w:r>
      <w:r>
        <w:rPr>
          <w:rFonts w:hint="default" w:ascii="Calibri" w:hAnsi="Calibri" w:eastAsia="宋体" w:cs="Calibri"/>
          <w:b/>
          <w:bCs/>
          <w:color w:val="000000"/>
          <w:kern w:val="0"/>
          <w:sz w:val="20"/>
          <w:szCs w:val="20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 xml:space="preserve">：拔掉当前设备，接入下一台设备自动开始烧录，直到 </w:t>
      </w:r>
      <w:r>
        <w:rPr>
          <w:rFonts w:hint="default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  <w:t xml:space="preserve">Stop </w:t>
      </w:r>
      <w:r>
        <w:rPr>
          <w:rFonts w:hint="eastAsia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  <w:t>按键点击才会停止自动烧录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注：切勿保证IC型号与FW是对应的，否则SVID识别fail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0"/>
          <w:szCs w:val="20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F7D33A"/>
    <w:multiLevelType w:val="singleLevel"/>
    <w:tmpl w:val="F0F7D33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093069B"/>
    <w:multiLevelType w:val="singleLevel"/>
    <w:tmpl w:val="2093069B"/>
    <w:lvl w:ilvl="0" w:tentative="0">
      <w:start w:val="7"/>
      <w:numFmt w:val="upperLetter"/>
      <w:suff w:val="nothing"/>
      <w:lvlText w:val="%1-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iMWVhZWIwZGFkMGQxMzQ3ODIxZmQ4NWMwYjdlOTcifQ=="/>
  </w:docVars>
  <w:rsids>
    <w:rsidRoot w:val="00000000"/>
    <w:rsid w:val="08076AC4"/>
    <w:rsid w:val="37AA6F8A"/>
    <w:rsid w:val="3ED7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563</Words>
  <Characters>866</Characters>
  <Lines>0</Lines>
  <Paragraphs>0</Paragraphs>
  <TotalTime>0</TotalTime>
  <ScaleCrop>false</ScaleCrop>
  <LinksUpToDate>false</LinksUpToDate>
  <CharactersWithSpaces>940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2024-08-14T10:50:00Z</dcterms:created>
  <dc:creator>ASUS-PC</dc:creator>
  <cp:lastModifiedBy>285 7362</cp:lastModifiedBy>
  <dcterms:modified xsi:type="dcterms:W3CDTF">2024-08-15T01:28:50Z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BC08A3C45E474E6F92FCFB74AB4AA000_12</vt:lpwstr>
  </property>
</Properties>
</file>